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ПРЕКРАЩЕНИИ ДЕЛА С НАЗНАЧЕНИЕМ СУДЕБНОГО ШТРАФА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ПРЕКРАЩЕНИИ ДЕЛА С НАЗНАЧЕНИЕМ СУДЕБНОГО ШТРАФА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с назначением судебного штрафа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