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292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ЗАКЛЮЧЕНИЕ ОБ ОТСУТСТВИИ КОНТРОЛЯ НАД ДЕЙСТВИЯМИ КОНТРАГЕНТА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отсутствии контроля над действиями контрагента,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УК РФ (статьи 198-199.4, 76.1); УПК РФ (статьи 28.1, 144-145); НК РФ.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регистрации, полномочий и деловой репутации: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Проверка ресурсов для исполнения договора: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Фиксация источников информации и результата проверки: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Проверка регистрации, полномочий и деловой репутации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Проверка ресурсов для исполнения договора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Фиксация источников информации и результата проверки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отсутствии контроля над действиями контрагента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