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ОБ ИЗГОТОВЛЕНИИ КОПИЙ ИЗЪЯТОЙ ДОКУМЕНТАЦИИ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ИЗГОТОВЛЕНИИ КОПИЙ ИЗЪЯТОЙ ДОКУМЕНТАЦИИ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изготовлении копий изъятой документации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