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214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12. Задержание и меры пресечения</w:t>
            </w:r>
          </w:p>
        </w:tc>
      </w:tr>
    </w:tbl>
    <w:p>
      <w:pPr>
        <w:pStyle w:val="Title"/>
        <w:jc w:val="center"/>
      </w:pPr>
      <w:r>
        <w:t>ХОДАТАЙСТВО ОБ ИЗБРАНИИ ЗАПРЕТА ОПРЕДЕЛЕННЫХ ДЕЙСТВИЙ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Заявление процессуальной просьбы, имеющей значение для защиты прав бизнеса, собственника, руководителя или работника.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91-110); Постановление Пленума ВС РФ от 19.12.2013 № 41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ХОДАТАЙСТВО ОБ ИЗБРАНИИ ЗАПРЕТА ОПРЕДЕЛЕННЫХ ДЕЙСТВИЙ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Наличие конкретных рисков, предусмотренных упк рф.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Возможность применения более мягкой меры.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Предпринимательский характер деятельности и социальные связи.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91-110); Постановление Пленума ВС РФ от 19.12.2013 № 41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об избрании запрета определенных действий</dc:title>
  <dc:subject>12. Задержание и меры пресечения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