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211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12. Задержание и меры пресечения</w:t>
            </w:r>
          </w:p>
        </w:tc>
      </w:tr>
    </w:tbl>
    <w:p>
      <w:pPr>
        <w:pStyle w:val="Title"/>
        <w:jc w:val="center"/>
      </w:pPr>
      <w:r>
        <w:t>ВОЗРАЖЕНИЯ ПРОТИВ ЗАДЕРЖАНИЯ ПРЕДПРИНИМАТЕЛЯ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Письменное опровержение доводов стороны обвинения, заявителя либо иного участника производства.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91-110); Постановление Пленума ВС РФ от 19.12.2013 № 41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ВОЗРАЖЕНИЯ ПРОТИВ ЗАДЕРЖАНИЯ ПРЕДПРИНИМАТЕЛЯ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91-110); Постановление Пленума ВС РФ от 19.12.2013 № 41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Отказать в удовлетворении заявленного требования / представления в оспариваемой части.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Учесть изложенные возражения и приложенные доказательства при принятии решения.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Не использовать предположения и документы, полученные с нарушением закона, в качестве основания ограничения прав.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против задержания предпринимателя</dc:title>
  <dc:subject>12. Задержание и меры пресечения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