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210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11. Защита подозреваемого и обвиняемого</w:t>
            </w:r>
          </w:p>
        </w:tc>
      </w:tr>
    </w:tbl>
    <w:p>
      <w:pPr>
        <w:pStyle w:val="Title"/>
        <w:jc w:val="center"/>
      </w:pPr>
      <w:r>
        <w:t>ХОДАТАЙСТВО О ВЫДЕЛЕНИИ УГОЛОВНОГО ДЕЛА ИЛИ МАТЕРИАЛОВ В ОТДЕЛЬНОЕ ПРОИЗВОДСТВО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Заявление процессуальной просьбы, имеющей значение для защиты прав бизнеса, собственника, руководителя или работника.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46-47, 53, 73, 85-88, 119-122); Постановление Пленума ВС РФ № 48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ХОДАТАЙСТВО О ВЫДЕЛЕНИИ УГОЛОВНОГО ДЕЛА ИЛИ МАТЕРИАЛОВ В ОТДЕЛЬНОЕ ПРОИЗВОДСТВО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46-47, 53, 73, 85-88, 119-122); Постановление Пленума ВС РФ № 48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выделении уголовного дела или материалов в отдельное производство</dc:title>
  <dc:subject>11. Защита подозреваемого и обвиняемого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