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196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11. Защита подозреваемого и обвиняемого</w:t>
            </w:r>
          </w:p>
        </w:tc>
      </w:tr>
    </w:tbl>
    <w:p>
      <w:pPr>
        <w:pStyle w:val="Title"/>
        <w:jc w:val="center"/>
      </w:pPr>
      <w:r>
        <w:t>ХОДАТАЙСТВО О ПРИЗНАНИИ ДЕЯНИЯ СВЯЗАННЫМ С ПРЕДПРИНИМАТЕЛЬСКОЙ ДЕЯТЕЛЬНОСТЬЮ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46-47, 53, 73, 85-88, 119-122); Постановление Пленума ВС РФ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 ПРИЗНАНИИ ДЕЯНИЯ СВЯЗАННЫМ С ПРЕДПРИНИМАТЕЛЬСКОЙ ДЕЯТЕЛЬНОСТЬЮ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46-47, 53, 73, 85-88, 119-122); Постановление Пленума ВС РФ № 48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признании деяния связанным с предпринимательской деятельностью</dc:title>
  <dc:subject>11. Защита подозреваемого и обвиняемого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