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016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01. Превентивная уголовно-правовая защита бизнеса</w:t>
            </w:r>
          </w:p>
        </w:tc>
      </w:tr>
    </w:tbl>
    <w:p>
      <w:pPr>
        <w:pStyle w:val="Title"/>
        <w:jc w:val="center"/>
      </w:pPr>
      <w:r>
        <w:t>ПИСЬМЕННОЕ ОБОСНОВАНИЕ ДЕЛОВОЙ ЦЕЛИ СДЕЛКИ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Последовательное изложение фактов и доказательств для исключения неверной уголовно-правовой оценки хозяйственной деятельности.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ГК РФ (статьи 1, 10, 53.1); Постановление Пленума ВС РФ от 15.11.2016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договоры и приложения; первичные документы; платежные и налоговые документы; деловая переписка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ПИСЬМЕННОЕ ОБОСНОВАНИЕ ДЕЛОВОЙ ЦЕЛИ СДЕЛКИ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Экономический результат сделки.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Альтернативы, рассмотренные до ее заключения.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Связь операции с обычной деятельностью компании.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ГК РФ (статьи 1, 10, 53.1); Постановление Пленума ВС РФ от 15.11.2016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обоснование деловой цели сделки</dc:title>
  <dc:subject>01. Превентивная уголовно-правовая защита бизнеса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