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131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ЖАЛОБА НА ПРЕВЫШЕНИЕ ПРЕДЕЛОВ ОПЕРАТИВНО-РОЗЫСКНОГО МЕРОПРИЯТИЯ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ПРЕВЫШЕНИЕ ПРЕДЕЛОВ ОПЕРАТИВНО-РОЗЫСКНОГО МЕРОПРИЯТИЯ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превышение пределов оперативно-розыскного мероприятия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