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115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ХОДАТАЙСТВО О СОХРАНЕНИИ ДОКАЗАТЕЛЬСТВ ПОСЛЕ ОКОНЧАНИЯ ПРОВЕРКИ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СОХРАНЕНИИ ДОКАЗАТЕЛЬСТВ ПОСЛЕ ОКОНЧАНИЯ ПРОВЕРКИ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сохранении доказательств после окончания проверки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