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ОБ УСТАНОВЛЕНИИ СУДЕБНОЙ НЕУСТОЙКИ ЗА НЕПЕРЕДАЧУ ДОКУМЕНТОВ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оценки финансового положения общества и подготовки к участию в управлении заявителю необходимы документы за период с «___» _________ 20__ года по «___» _________ 20__ года. Ранее направленное требование от «___» _________ 20__ года получено обществом, однако исполнено не полностью / оставлено без ответа.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Запрашиваемые материалы относятся к деятельности общества и необходимы для проверки сделок, расчётов с аффилированными лицами, движения денежных средств, действительности решений органов управления и возможного причинения обществу убытков. Требование не направлено на злоупотребление правом или причинение вреда обществу.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Статья 50 Федерального закона № 14-ФЗ и статья 91 Федерального закона № 208-ФЗ закрепляют право участников и акционеров на получение документов и информации с учётом предусмотренных законом условий. Отказ должен быть мотивирован конкретным законным основанием.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неисполнении обязанности в натуре суд вправе присудить судебную неустойку по статье 308.3 ГК РФ. Режим коммерческой тайны сам по себе не устраняет право участника на информацию, но допускает применение разумных мер конфиденциальности.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настоящее заявление и письменно сообщить заявителю о принятом решении.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Доказательства отказа, неполного предоставления или уклонения.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