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 НАЛОЖЕНИИ АРЕСТА НА ДОЛЮ УЧАСТНИКА ОБЩЕСТВА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Между участниками общества возник корпоративный конфликт. По имеющимся сведениям, оппоненты предпринимают действия, способные до рассмотрения спора изменить состав участников, сведения о руководителе, принадлежность активов либо состояние банковских счетов. Риск подтверждается [перепиской, проектами решений, уведомлениями ФНС, выписками, нотариальными документами, сведениями банка].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оперативного закрепления существующего положения исполнение будущего судебного акта может стать невозможным или существенно затруднительным. Запрашиваемая мера непосредственно связана с предметом будущего или уже заявленного требования, носит временный характер и не предрешает исход спора.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90–94 и 99 АПК РФ допускают принятие срочных обеспечительных мер, в том числе до предъявления иска, если непринятие мер затруднит или сделает невозможным исполнение судебного акта либо причинит заявителю значительный ущерб. В корпоративных спорах мера должна быть связана с предметом требования, соразмерна ему и не должна фактически парализовать законную деятельность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Корпоративные споры относятся к специальной категории дел по статьям 225.1–225.9 АПК РФ. Суд вправе запретить органам юридического лица, участникам, регистрирующим органам, держателю реестра и иным лицам совершать конкретные действия, связанные с предметом конфликта.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обеспечительные меры и запретить совершение действий в отношении [конкретные регистрационные действия, имущество, доля, акции, банковские операции] до вступления в законную силу итогового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[ФНС / банк / регистратор / Росреестр / общество].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Выдать исполнительный лист либо электронный исполнительный документ, если это требуется для исполнения меры.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