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ОБ ИСТРЕБОВАНИИ БЮЛЛЕТЕНЕЙ И ДОКУМЕНТОВ ГОЛОСОВАНИЯ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инициировало или провело общее собрание акционеров / заседание совета директоров по вопросу [указать]. При подготовке и проведении корпоративного мероприятия возникли нарушения порядка формирования повестки, определения лиц, имеющих право участвовать, направления материалов, подсчёта голосов либо оформления решения.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заинтересован в восстановлении законного порядка управления акционерным обществом и предотвращении исполнения решения, принятого с нарушением его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208-ФЗ регулирует компетенцию общего собрания акционеров, порядок подготовки, созыва и проведения собрания, принятие решений советом директоров и право акционера на обжалование.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отношениям по недействительности решений также применяются статьи 181.1–181.5 ГК РФ. Права на акции и участие в собрании подтверждаются данными реестра владельцев ценных бумаг или депозитарного учёта.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настоящее заявление и письменно сообщить заявителю о принятом решении.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Доказательства отказа, неполного предоставления или уклонения.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