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ПРЕДЛОЖЕНИЕ АКЦИОНЕРА О ВКЛЮЧЕНИИ ВОПРОСА В ПОВЕСТКУ ГОДОВОГО СОБРАНИЯ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инициировало или провело общее собрание акционеров / заседание совета директоров по вопросу [указать]. При подготовке и проведении корпоративного мероприятия возникли нарушения порядка формирования повестки, определения лиц, имеющих право участвовать, направления материалов, подсчёта голосов либо оформления решения.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заинтересован в восстановлении законного порядка управления акционерным обществом и предотвращении исполнения решения, принятого с нарушением его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208-ФЗ регулирует компетенцию общего собрания акционеров, порядок подготовки, созыва и проведения собрания, принятие решений советом директоров и право акционера на обжалование.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отношениям по недействительности решений также применяются статьи 181.1–181.5 ГК РФ. Права на акции и участие в собрании подтверждаются данными реестра владельцев ценных бумаг или депозитарного учёта.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