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СОЗЫВЕ ПОВТОРНОГО СОБРАНИЯ ИЗ-ЗА ОТСУТСТВИЯ КВОРУМА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Необходимость корпоративного действия вызвана вопросами, требующими решения общего собрания: [прекращение полномочий директора, утверждение сделки, предоставление документов, изменение устава, распределение прибыли, избрание органов управления]. Инициатор действует в пределах компетенции, предусмотренной уставом и Законом об ООО.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исключения последующих споров необходимо соблюсти порядок созыва, сроки уведомления, способ направления материалов, правила регистрации участников, определения кворума и оформления итогов голосования. В документе предусмотрены поля для отражения этих обстоятельств.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32–37 Федерального закона № 14-ФЗ регулируют компетенцию, созыв, проведение и оформление решений общего собрания участников ООО. Устав может конкретизировать порядок, но не вправе лишать участника установленных законом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65.2 и 67.1 ГК РФ закрепляют право участника участвовать в управлении корпорацией и требования к подтверждению решений. Соблюдение порядка уведомления, кворума, голосования и удостоверения решения снижает риск его последующего оспаривания.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