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ВЗЫСКАНИИ НЕУСТОЙКИ И УБЫТКОВ ЗА НАРУШЕНИЕ КОРПОРАТИВНОГО ДОГОВОРА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намерены заранее урегулировать порядок осуществления корпоративных прав / прекратить возникший спор. Ключевыми вопросами являются голосование, назначение руководителя, финансирование общества, ограничения на отчуждение долей или акций, выход из тупиковой ситуации и ответственность за нарушение договорённостей.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должен толковаться во взаимосвязи с уставом и императивными нормами корпоративного законодательства. Его условия не изменяют структуру органов общества для третьих лиц, но устанавливают обязательства сторон друг перед другом и предусмотренные законом способы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Сторона нарушила согласованный порядок голосования / отчуждения доли / финансирования / назначения органов управления. Нарушение подтверждается протоколом, перепиской и совершённой сделкой.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Корпоративный договор допускается статьёй 67.2 ГК РФ, статьёй 8 Закона № 14-ФЗ и статьёй 32.1 Закона № 208-ФЗ. Его стороны могут согласовать порядок голосования, приобретения и отчуждения долей или акций и иные способы согласованного осуществления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Обязательства договора действуют между его сторонами и не должны противоречить императивным нормам или лишать органы общества установленной законом компетенции. Нарушение может повлечь понуждение к исполнению, неустойку, убытки и иные предусмотренные договором и законом последствия.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с ответчика в пользу [общества] убытки в размере [___] руб.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проценты / иные предусмотренные законом суммы по расчёту, если имеются основания.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