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Начальнику [наименование территориального органа МВД России]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ЗАЯВЛЕНИЕ В ПОЛИЦИЮ О ПОДДЕЛКЕ ПРОТОКОЛА ОБЩЕГО СОБРАНИЯ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Заявителю стало известно о подготовке либо совершении регистрационных действий на основании документов, которые он не подписывал и не одобрял. Изменения касаются [директора, состава участников, размера долей, адреса, устава, реорганизации].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признаки подделки подписи, изготовления фиктивного протокола, использования утраченного ключа электронной подписи либо представления регистрирующему органу заведомо недостоверных сведений. Необходимы срочная фиксация обстоятельств и предотвращение дальнейшего распоряжения активами.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Протокол содержит сведения об участии и голосовании заявителя, которые не соответствуют действительности. Заявитель находился в другом месте, уведомление не получал, подпись не ставил.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129-ФЗ предусматривает порядок государственной регистрации, внесения сведений о недостоверности, обжалования решений регистрирующего органа и ответственность за представление недостоверных документов.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признаков преступления сообщение подлежит регистрации и проверке по статьям 141–145 УПК РФ. Гражданско-правовые и регистрационные способы защиты могут применяться одновременно с уголовно-процессуальной проверкой, поскольку имеют разные предмет и последствия.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Зарегистрировать настоящее сообщение в установленном порядке и выдать заявителю подтверждение регистрации.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Провести проверку изложенных обстоятельств, истребовать оригиналы корпоративных и регистрационных документов, получить объяснения указанных лиц, назначить необходимые исследования.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 наличии оснований возбудить уголовное дело, признать заявителя потерпевшим и принять меры к сохранению документов, денежных средств и имущества.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Письменно уведомить заявителя о принятом процессуальном решении и порядке его обжалования.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Копии спорных протоколов, договоров и регистрационных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Образцы подлинных подписей и документы о местонахождении заявителя.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Выписки ЕГРЮЛ, банка, реестра акционеров и сведения об ущербе.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Электронные носители, переписка и иные материалы, указывающие на причастных лиц.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