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Межрайонную ИФНС России № 46 по г. Москве</w:t>
        <w:br/>
        <w:t>125373, г. Москва, Походный проезд, домовладение 3, стр. 2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ЗАЯВЛЕНИЕ ФИЗИЧЕСКОГО ЛИЦА О НЕДОСТОВЕРНОСТИ СВЕДЕНИЙ О НЁМ В ЕГРЮЛ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Заявителю стало известно о подготовке либо совершении регистрационных действий на основании документов, которые он не подписывал и не одобрял. Изменения касаются [директора, состава участников, размера долей, адреса, устава, реорганизации].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признаки подделки подписи, изготовления фиктивного протокола, использования утраченного ключа электронной подписи либо представления регистрирующему органу заведомо недостоверных сведений. Необходимы срочная фиксация обстоятельств и предотвращение дальнейшего распоряжения активами.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129-ФЗ предусматривает порядок государственной регистрации, внесения сведений о недостоверности, обжалования решений регистрирующего органа и ответственность за представление недостоверных документов.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признаков преступления сообщение подлежит регистрации и проверке по статьям 141–145 УПК РФ. Гражданско-правовые и регистрационные способы защиты могут применяться одновременно с уголовно-процессуальной проверкой, поскольку имеют разные предмет и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Учесть настоящее возражение / заявление при рассмотрении документов, представленных для государственной регистрации.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Внести запись о недостоверности сведений либо отказать в регистрации при наличии предусмотренных законом оснований.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Предоставить заявителю мотивированное решение и сведения о представленных на регистрацию документах в допустимом законом объёме.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