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ПРЕИМУЩЕСТВЕННОГО ПРАВА ПРИОБРЕТЕНИЯ АКЦИЙ НАРУШЕННЫМ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реестре владельцев ценных бумаг / депозитарном учёте отражена операция от «___» _________ 20__ года, в результате которой [акции списаны, запись не внесена, отказано в операции, нарушено преимущественное право, определена спорная цена выкупа].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представил регистратору необходимые документы, однако его право не восстановлено. Нарушение препятствует участию в собрании, получению дивидендов и распоряжению ценными бумагами.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Участнику не направлялась оферта на условиях, на которых доля фактически отчуждена третьему лицу. Цена, порядок оплаты или дополнительные условия для покупателя оказались более выгодными.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Права на акции учитываются в реестре владельцев ценных бумаг или депозитарии по правилам Федеральных законов № 208-ФЗ и № 39-ФЗ. Регистратор обязан совершать операции при представлении надлежащих документов и вправе отказать только по установленным основаниям.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Споры о списании, восстановлении записи, дополнительном выпуске, выкупе и дивидендах разрешаются с учётом корпоративного законодательства, правил эмиссии и данных учёта. Способ защиты должен восстанавливать как имущественное право, так и возможность участия в управлении.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Выписка по лицевому счёту / счёту депо.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Поручение регистратору и письменный отказ.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Документы об эмиссии, выкупе или распределении дивидендов.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