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ОТЗЫВ НА ИСК ОБ ИСКЛЮЧЕНИИ УЧАСТНИКА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Длительный конфликт участников препятствует деятельности общества: собрания срываются, решения по обязательным вопросам не принимаются, документация удерживается, исполнение договоров и взаимодействие с банками затруднены. Поведение оппонента выходит за пределы добросовестного осуществления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Предлагаемый способ защиты направлен не на получение необоснованного преимущества, а на восстановление управляемости общества и прекращение действий, делающих его деятельность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Ответчик систематически препятствует деятельности общества и совершает грубые нарушения обязанностей: [срывает собрания, конкурирует с обществом, выводит активы, удерживает документы, блокирует обязательные решения]. Менее жёсткие способы урегулирования результата не дали.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Исключение участника является исключительной мерой защиты и допускается статьёй 10 Федерального закона № 14-ФЗ при грубом нарушении обязанностей либо действиях, делающих деятельность общества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10, 65.2 и 67 ГК РФ требуют добросовестного осуществления корпоративных прав. Суд оценивает конкретное поведение каждой стороны, его последствия для общества и возможность устранения конфликта менее жёсткими средствами.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удовлетворении заявленных требований в полном объёме / в соответствующей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Приобщить к материалам дела представленные ответчиком документы и учесть изложенные возражения.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истца судебные расходы ответчика после представления подтверждающих документов.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