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ОТЗЫВ НА ИСК ОБ ОСПАРИВАНИИ УВЕЛИЧЕНИЯ УСТАВНОГО КАПИТАЛА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Решением общего собрания от «___» _________ 20__ года изменён размер уставного капитала и соотношение долей участников / утверждена новая редакция устава. Вследствие этих действий доля заявителя уменьшилась с [___] % до [___] %.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не был надлежащим образом уведомлён, дополнительные вклады оплачены не полностью / порядок принятия нового участника нарушен / документы содержат недостоверные сведения. Изменение капитала использовано не для финансирования общества, а для перераспределения корпоративного контроля.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Порядок увеличения и уменьшения уставного капитала, внесения дополнительных вкладов и изменения устава установлен статьями 17–20 Федерального закона № 14-ФЗ. Решение принимается компетентным органом с предусмотренным большинством голосов и исполняется в установленные сроки.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Изменение капитала не должно использоваться исключительно для недобросовестного размывания доли и захвата контроля. Оцениваются реальность оплаты вкладов, деловая цель финансирования, уведомление участников и соблюдение регистрационной процедуры.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Отказать в удовлетворении заявленных требований в полном объёме / в соответствующей части.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Приобщить к материалам дела представленные ответчиком документы и учесть изложенные возражения.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истца судебные расходы ответчика после представления подтверждающих документов.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