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РЕШЕНИЕ КОНТРОЛЬНОГО ОРГАНА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решение контрольного органа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