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ВОЗРАЖЕНИЯ ПРОТИВ ВЫДАЧИ ПОВТОРНОГО ПРЕДПИСАНИЯ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непредоставление потребителю полной информации о товаре и нарушение порядка удовлетворения претензии.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 итогам мероприятия составлен акт и выдано предписание изменить типовую форму ответа покупателям и разместить дополнительную информацию в торговом зале.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акт включены выводы о системных нарушениях, хотя фактически проверялась одна сделка.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Часть требований предписания сформулирована неопределенно и не содержит проверяемого результата исполнения.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Предписание должно содержать ясное, законное и исполнимое требование, относящееся к компетенции органа и фактам конкретного мероприятия.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25 июня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Разделить фактически подтвержденные обстоятельства и предположения инспектора.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Добиваться исключения неопределенных и неисполнимых требований.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документы о добровольном устранении спорных недостатков без признания состава правонарушения.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контрольного мероприятия.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 к протоколам.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после устранения замечаний.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форма ответа покупателям.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контрольного мероприятия.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 к протоколам.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после устранения замечаний.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форма ответа покупателям.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против выдачи повторного предписания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