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Арбитражный суд города Москвы</w:t>
        <w:br/>
        <w:t>115225, г. Москва, ул. Большая Тульская, д. 17</w:t>
        <w:br/>
        <w:br/>
        <w:t>Заявитель: ООО «ПромСтрой»</w:t>
        <w:br/>
        <w:t>ИНН 7700006006, ОГРН 1267700006006</w:t>
        <w:br/>
        <w:t>108811, г. Москва, п. Московский, Киевское шоссе, 22-й км</w:t>
        <w:br/>
        <w:br/>
        <w:t>Заинтересованное лицо: Межрегиональное управление Росприроднадзора и МТУ Ростехнадзора</w:t>
        <w:br/>
        <w:t>[адрес заинтересованного лица]</w:t>
        <w:br/>
        <w:br/>
        <w:t>Дело № А40-123462/2026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ЗАЯВЛЕНИЕ В АРБИТРАЖНЫЙ СУД ОБ ОСПАРИВАНИИ РЕШЕНИЯ О ПРИОСТАНОВЛЕНИИ СТРОИТЕЛЬНЫХ РАБОТ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Оспариваемый акт и обстоятельства дела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«ПромСтрой» оспаривает решение/постановление/предписание № П-ЭПБ/2026-622, вынесенное по результатам мероприятия № КНМ-ЭПБ/2026-622. Оспариваемый акт затрагивает права заявителя в предпринимательской деятельности, возлагает дополнительные обязанности и создает риск взыскания 1 500 000 руб. либо ограничения деятельности.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просит суд проверить не только буквальное содержание оспариваемого акта, но и законность всей процедуры его принятия: наличие полномочий, соблюдение предмета проверки, допустимость доказательств, извещение, возможность представить объяснения и мотивированность итогового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 площадке осуществляется строительство производственного корпуса и эксплуатация газового оборудования.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Инспекторы указали на несвоевременное обновление производственного контроля и расхождения в экологической отчетности.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Часть строительных работ приостановлена предписанием до предоставления исполнительной документации.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Исполнительная и проектная документация должна оцениваться применительно к конкретному этапу работ; полная остановка строительства допустима лишь при наличии законных оснований и соразмерности.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7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КНМ-ЭПБ/2026-622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А-ЭПБ/2026-622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Подведомственность, срок и досудебный порядок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Спор связан с предпринимательской деятельностью юридического лица и подлежит рассмотрению арбитражным судом. Заявитель получил оспариваемый акт [дата]. Настоящее заявление подается в пределах специального срока, исчисляемого с момента получения либо с момента, когда заявителю стало известно о нарушении права.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соблюден в объеме, предусмотренном законом: [указать жалобу, дату и результат]. Если специальный обязательный порядок не предусмотрен, следует прямо сослаться на это. Копии заявления и приложений направлены заинтересованному лицу.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Основания незаконности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Административный орган вышел за пределы предмета и компетенции.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мероприятии, протокол или постановление содержит неопределенное описание события.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Существенные процессуальные нарушения лишили заявителя возможности полноценно защищаться.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Выводы не подтверждены относимыми, допустимыми и достоверными доказательствами.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Вина юридического лица не установлена, принятые им меры не исследованы.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Оспариваемая мера несоразмерна фактическим обстоятельствам и последствиям.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Возражения и ходатайства заявителя оставлены без мотивированной оценки.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нарушения отчетности, технического состояния и организации производственного контроля.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Доказать отсутствие непосредственной угрозы жизни и окружающей среде.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Предложить соразмерный порядок устранения без полной остановки объекта.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 и бремени доказывания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«производственно-строительная площадка по адресу: г. Москва, поселение Московский, участок 15».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делах об оспаривании ненормативных актов и решений соответствующий орган обязан подтвердить законность оспариваемого решения, наличие полномочий и фактических оснований. Заявитель при этом доказывает нарушение своих прав и обстоятельства, на которые ссылается.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Нарушение прав заявителя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Оспариваемый акт создает для общества конкретные неблагоприятные последствия: необходимость нести дополнительные расходы, изменить хозяйственные процессы, риск нового производства за неисполнение предписания, ограничение использования имущества либо угрозу приостановления деятельности. Следовательно, спор не является абстрактным и направлен на восстановление нарушенного положения.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Правовое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Арбитражный процессуальный кодекс Российской Федерации: главы 24 и 25, а также общие правила доказывания и судебного обжалования.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10.01.2002 № 7-ФЗ «Об охране окружающей среды».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21.07.1997 № 116-ФЗ «О промышленной безопасности опасных производственных объектов».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Градостроительный кодекс Российской Федерации и технические регламенты — в применимой части.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Обеспечительные меры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наличии риска немедленного исполнения спорного предписания или приостановления деятельности заявитель вправе одновременно просить суд приостановить действие оспариваемого акта. Необходимо отдельно доказать затруднительность восстановления положения, связь меры с предметом спора и отсутствие нарушения публичных интересов.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 заявлению об обеспечении целесообразно приложить финансовые расчеты, договоры с контрагентами, сведения о работниках и доказательства того, что временное сохранение существующего положения не создает угрозы охраняемым законом ценностям.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Требования заявителя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 СУД: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Признать оспариваемое решение, предписание либо постановление незаконным.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оспариваемый акт полностью либо в соответствующей части.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Взыскать с административного органа понесенные судебные расходы.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Копия оспариваемого акта.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его получения.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Полные материалы контрольного и административного производства.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Документы, подтверждающие каждый довод заявителя.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соблюдения досудебного порядка.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заявления заинтересованному лицу.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 об уплате государственной пошлины либо документ о льготе.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и документы о высшем юридическом образовании представителя — если применимо.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Ходатайство об обеспечительных мерах и доказательства срочности — при необходимости.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Адаптация образца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Уточнить вид производства: глава 24 или глава 25 АПК РФ.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надлежащего ответчика и территориальную подсудность.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Сформулировать точный предмет: признание незаконным, отмена постановления или прекращение производства.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Приложить полный административный материал, а не только оспариваемый акт.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государственную пошлину и специальный срок обращения на дату подачи.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в арбитражный суд об оспаривании решения о приостановлении строительных работ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