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Межрегиональное управление Росприроднадзора и МТУ Ростехнадзора</w:t>
        <w:br/>
        <w:t>123154, г. Москва, ул. Маршала Тухачевского, д. 32А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ПО ЗАПРОСУ РОСТЕХНАДЗОРА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Ключевое значение имеют реальное техническое состояние объекта, наличие угрозы и соразмерность ограничения эксплуатации.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по запросу Ростехнадзора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