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ПИСЬМЕННЫЕ ОБЪЯСНЕНИЯ В РОСПОТРЕБНАДЗОР ПО ЖАЛОБЕ ПОТРЕБИТЕЛЯ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Типовое условие договора оценивается не изолированно, а с учетом его содержания, фактического применения и реального влияния на права конкретного потребителя.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объяснения в Роспотребнадзор по жалобе потребителя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