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РАССРОЧКЕ УПЛАТЫ АДМИНИСТРАТИВНОГО ШТРАФА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дополнительный срок с учетом объективных обстоятельств.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применение неблагоприятных последствий до истечения нового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принятом решении в письменной форме.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рассрочке уплаты административного штрафа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