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НЕДОПУСТИМОСТИ ПОВТОРНОГО ПРИВЛЕЧЕНИЯ ЗА ОДНО НАРУШ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дни и те же фактические обстоятельства уже получили правовую оценку в ранее завершенном производстве, поэтому повторное наказание за идентичное деяние недопустимо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едопустимости повторного привлечения за одно нарушение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