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ОБ ОТСУТСТВИИ СОСТАВА АДМИНИСТРАТИВНОГО ПРАВОНАРУШЕНИЯ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включение в типовой договор условия, ущемляющего права потребителя, и непредоставление полной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приглашена для составления протокола по части 2 статьи 14.8 КоАП РФ.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направлено на общий адрес электронной почты без подтверждения полномочий лица, его получившего.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 протокола содержит ссылки на документы, отсутствующие в материалах, и не раскрывает, какие действия совершены именно юридическим лицом.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Даже при наличии отдельного факта административный орган обязан доказать объект, объективную сторону, субъект и субъективную сторону в их совокупности.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8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Обеспечить участие законного представителя 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подписания протокола ознакомиться со всеми доказательствами и заявить письменные замечания.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договора и фактическое ущемление прав конкретного потребителя.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составлении протокола.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Типовой договор.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Материалы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электронной почты.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об отсутствии состава административного правонарушения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