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ОБ ОТСУТСТВИИ СОБЫТИЯ АДМИНИСТРАТИВНОГО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Защита указывает, что описанное органом действие фактически не совершалось либо объективно не подтверждено допустимыми доказательствами.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об отсутствии события административного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