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ЗАЯВЛЕНИЕ ОБ ИСПРАВЛЕНИИ СВЕДЕНИЙ, ОШИБОЧНО ВНЕСЁННЫХ В ПРОТОКОЛ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включение в типовой договор условия, ущемляющего права потребителя, и непредоставление полной информации о продавце.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приглашена для составления протокола по части 2 статьи 14.8 КоАП РФ.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направлено на общий адрес электронной почты без подтверждения полномочий лица, его получившего.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 протокола содержит ссылки на документы, отсутствующие в материалах, и не раскрывает, какие действия совершены именно юридическим лицом.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Протокол должен конкретизировать время, место, событие, норму, субъект и доказательства; воспроизведение общих фраз из акта проверки не отвечает задаче доказывания.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8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Обеспечить участие законного представителя 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подписания протокола ознакомиться со всеми доказательствами и заявить письменные замечания.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недостаток договора и фактическое ущемление прав конкретного потребителя.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исправлении сведений, ошибочно внесённых в протокол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