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ВОЗВРАТЕ ПРОТОКОЛА ДЛЯ УСТРАНЕНИЯ СУЩЕСТВЕННЫХ НЕДОСТАТКОВ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Возвратить протокол и материалы составившему их должностному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Устранить существенные недостатки, препятствующие рассмотрению.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устранения недостатков производство по существу не рассматривать.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протокола для устранения существенных недостатков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